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EA12C" w14:textId="77777777" w:rsidR="00811DDB" w:rsidRPr="00811DDB" w:rsidRDefault="00811DDB" w:rsidP="00811DDB">
      <w:pPr>
        <w:widowControl/>
        <w:spacing w:before="100" w:beforeAutospacing="1" w:after="150"/>
        <w:jc w:val="left"/>
        <w:outlineLvl w:val="2"/>
        <w:rPr>
          <w:rFonts w:ascii="宋体" w:eastAsia="宋体" w:hAnsi="宋体" w:cs="宋体"/>
          <w:kern w:val="0"/>
          <w:sz w:val="44"/>
          <w:szCs w:val="44"/>
        </w:rPr>
      </w:pPr>
      <w:r w:rsidRPr="00811DDB">
        <w:rPr>
          <w:rFonts w:ascii="宋体" w:eastAsia="宋体" w:hAnsi="宋体" w:cs="宋体"/>
          <w:kern w:val="0"/>
          <w:sz w:val="44"/>
          <w:szCs w:val="44"/>
        </w:rPr>
        <w:t>贷款申请指南</w:t>
      </w:r>
    </w:p>
    <w:p w14:paraId="3B32A93A" w14:textId="77777777" w:rsidR="00811DDB" w:rsidRPr="00811DDB" w:rsidRDefault="00811DDB" w:rsidP="00811DDB">
      <w:pPr>
        <w:widowControl/>
        <w:spacing w:line="300" w:lineRule="atLeast"/>
        <w:jc w:val="left"/>
        <w:rPr>
          <w:rFonts w:ascii="宋体" w:eastAsia="宋体" w:hAnsi="宋体" w:cs="宋体"/>
          <w:kern w:val="0"/>
          <w:sz w:val="36"/>
          <w:szCs w:val="36"/>
        </w:rPr>
      </w:pPr>
      <w:bookmarkStart w:id="0" w:name="_GoBack"/>
      <w:bookmarkEnd w:id="0"/>
      <w:r w:rsidRPr="00811DDB">
        <w:rPr>
          <w:rFonts w:ascii="宋体" w:eastAsia="宋体" w:hAnsi="宋体" w:cs="宋体"/>
          <w:b/>
          <w:bCs/>
          <w:kern w:val="0"/>
          <w:sz w:val="36"/>
          <w:szCs w:val="36"/>
        </w:rPr>
        <w:t>一、政策介绍</w:t>
      </w:r>
    </w:p>
    <w:p w14:paraId="2192E905"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b/>
          <w:bCs/>
          <w:kern w:val="0"/>
          <w:sz w:val="22"/>
        </w:rPr>
        <w:t>① 什么是生源地信用助学贷款?</w:t>
      </w:r>
    </w:p>
    <w:p w14:paraId="1C021B38"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生源地信用助学贷款是指国家开发银行等金融机构向符合条件的家庭经济困难的普通高校新生和在校生发放的、在学生入学前户籍所在县(市、区)办理的助学贷款。生源地贷款为信用贷款，学生和家长(或其他法定监护人)为共同借款人，共同承担还款责任。</w:t>
      </w:r>
    </w:p>
    <w:p w14:paraId="17DAE1E1"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b/>
          <w:bCs/>
          <w:kern w:val="0"/>
          <w:sz w:val="22"/>
        </w:rPr>
        <w:t>② 贷款额度及用途</w:t>
      </w:r>
    </w:p>
    <w:p w14:paraId="4318207F"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全日制普通本专科学生(含第二学士学位、高职学生)、预科生每人每年申请贷款额度不超过8000元，不低于1000元；年度学费和住宿费标准总和低于8000元的，贷款额度按照学费和住宿费标准总和确定；年度学费和住宿费标准总和高于8000元的，按照8000元确定。全日制研究生(含硕士研究生、博士研究生)申请贷款额度上限为12000元，其他规定同全日制普通本专科学生。</w:t>
      </w:r>
    </w:p>
    <w:p w14:paraId="0FA384FA"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b/>
          <w:bCs/>
          <w:kern w:val="0"/>
          <w:sz w:val="22"/>
        </w:rPr>
        <w:t>③ 贷款期限</w:t>
      </w:r>
    </w:p>
    <w:p w14:paraId="0F312053"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按学制加13年、最长不超过20年。</w:t>
      </w:r>
    </w:p>
    <w:p w14:paraId="6AB1B7CA" w14:textId="7C4E7D04" w:rsidR="00811DDB" w:rsidRPr="00811DDB" w:rsidRDefault="00811DDB" w:rsidP="00474BD2">
      <w:pPr>
        <w:widowControl/>
        <w:spacing w:line="480" w:lineRule="auto"/>
        <w:ind w:firstLineChars="200" w:firstLine="440"/>
        <w:jc w:val="left"/>
        <w:rPr>
          <w:rFonts w:ascii="宋体" w:eastAsia="宋体" w:hAnsi="宋体" w:cs="宋体"/>
          <w:kern w:val="0"/>
          <w:sz w:val="22"/>
        </w:rPr>
      </w:pPr>
      <w:r w:rsidRPr="00474BD2">
        <w:rPr>
          <w:rFonts w:ascii="宋体" w:eastAsia="宋体" w:hAnsi="宋体" w:cs="宋体"/>
          <w:noProof/>
          <w:kern w:val="0"/>
          <w:sz w:val="22"/>
        </w:rPr>
        <w:drawing>
          <wp:inline distT="0" distB="0" distL="0" distR="0" wp14:anchorId="2ADEC232" wp14:editId="64A72BF7">
            <wp:extent cx="5274310" cy="12858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285875"/>
                    </a:xfrm>
                    <a:prstGeom prst="rect">
                      <a:avLst/>
                    </a:prstGeom>
                    <a:noFill/>
                    <a:ln>
                      <a:noFill/>
                    </a:ln>
                  </pic:spPr>
                </pic:pic>
              </a:graphicData>
            </a:graphic>
          </wp:inline>
        </w:drawing>
      </w:r>
    </w:p>
    <w:p w14:paraId="3EE49D98"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b/>
          <w:bCs/>
          <w:kern w:val="0"/>
          <w:sz w:val="22"/>
        </w:rPr>
        <w:t>④ 利率如何确定?</w:t>
      </w:r>
    </w:p>
    <w:p w14:paraId="637EA88F"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执行中国人民银行公布的同期同档次人民币贷款基准利率，不上浮。每年12月21日根据最新基准利率调整一次。</w:t>
      </w:r>
    </w:p>
    <w:p w14:paraId="0D1555B6"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b/>
          <w:bCs/>
          <w:kern w:val="0"/>
          <w:sz w:val="22"/>
        </w:rPr>
        <w:t>⑤ 什么时候开始还款，还本宽限期是多长时间?</w:t>
      </w:r>
    </w:p>
    <w:p w14:paraId="0685DFD7"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在读期间利息全部由财政补贴。</w:t>
      </w:r>
    </w:p>
    <w:p w14:paraId="58E901D6"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毕业当年不再继续攻读学位的，在3年还本宽限期内只需偿还利息，毕业第四年开始偿还贷款本金和利息(特殊情况除外)。毕业后，在还款期内继续攻读学位的应及时向县级资助中心提岀申请并提供书面证明，审核通过后，可继续享受贴息和3年还本宽限期，但贷款期限不延长。</w:t>
      </w:r>
    </w:p>
    <w:p w14:paraId="7DF85A8F"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b/>
          <w:bCs/>
          <w:kern w:val="0"/>
          <w:sz w:val="22"/>
        </w:rPr>
        <w:t>⑥ 建档立卡贫困人口能享受哪些便利?</w:t>
      </w:r>
    </w:p>
    <w:p w14:paraId="3BB72EC3"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属于建档立卡贫困人口的学生，可以直接前往县级资助中心办理申贷手续，无需进行家庭经济困难认定。</w:t>
      </w:r>
    </w:p>
    <w:p w14:paraId="7D89D0C5"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lastRenderedPageBreak/>
        <w:t> </w:t>
      </w:r>
    </w:p>
    <w:p w14:paraId="2B1AFEEB" w14:textId="77777777" w:rsidR="00811DDB" w:rsidRPr="00811DDB" w:rsidRDefault="00811DDB" w:rsidP="00474BD2">
      <w:pPr>
        <w:widowControl/>
        <w:spacing w:line="400" w:lineRule="exact"/>
        <w:jc w:val="left"/>
        <w:rPr>
          <w:rFonts w:ascii="宋体" w:eastAsia="宋体" w:hAnsi="宋体" w:cs="宋体"/>
          <w:kern w:val="0"/>
          <w:sz w:val="36"/>
          <w:szCs w:val="36"/>
        </w:rPr>
      </w:pPr>
      <w:r w:rsidRPr="00811DDB">
        <w:rPr>
          <w:rFonts w:ascii="宋体" w:eastAsia="宋体" w:hAnsi="宋体" w:cs="宋体"/>
          <w:b/>
          <w:bCs/>
          <w:kern w:val="0"/>
          <w:sz w:val="36"/>
          <w:szCs w:val="36"/>
        </w:rPr>
        <w:t>二、申请条件</w:t>
      </w:r>
    </w:p>
    <w:p w14:paraId="45B23FD5"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b/>
          <w:bCs/>
          <w:kern w:val="0"/>
          <w:sz w:val="22"/>
        </w:rPr>
        <w:t>① 申请学生应同时满足以下条件：</w:t>
      </w:r>
    </w:p>
    <w:p w14:paraId="6247ACA3" w14:textId="1B8B9ACE" w:rsidR="00811DDB" w:rsidRPr="00811DDB" w:rsidRDefault="00811DDB" w:rsidP="00474BD2">
      <w:pPr>
        <w:widowControl/>
        <w:spacing w:line="480" w:lineRule="auto"/>
        <w:jc w:val="left"/>
        <w:rPr>
          <w:rFonts w:ascii="宋体" w:eastAsia="宋体" w:hAnsi="宋体" w:cs="宋体"/>
          <w:kern w:val="0"/>
          <w:sz w:val="22"/>
        </w:rPr>
      </w:pPr>
      <w:r w:rsidRPr="00811DDB">
        <w:rPr>
          <w:rFonts w:ascii="宋体" w:eastAsia="宋体" w:hAnsi="宋体" w:cs="宋体"/>
          <w:kern w:val="0"/>
          <w:sz w:val="22"/>
        </w:rPr>
        <w:t> </w:t>
      </w:r>
      <w:r w:rsidRPr="00474BD2">
        <w:rPr>
          <w:rFonts w:ascii="宋体" w:eastAsia="宋体" w:hAnsi="宋体" w:cs="宋体"/>
          <w:noProof/>
          <w:kern w:val="0"/>
          <w:sz w:val="22"/>
        </w:rPr>
        <w:drawing>
          <wp:inline distT="0" distB="0" distL="0" distR="0" wp14:anchorId="3ECCBA2D" wp14:editId="0E778DE7">
            <wp:extent cx="5274310" cy="3823970"/>
            <wp:effectExtent l="0" t="0" r="254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823970"/>
                    </a:xfrm>
                    <a:prstGeom prst="rect">
                      <a:avLst/>
                    </a:prstGeom>
                    <a:noFill/>
                    <a:ln>
                      <a:noFill/>
                    </a:ln>
                  </pic:spPr>
                </pic:pic>
              </a:graphicData>
            </a:graphic>
          </wp:inline>
        </w:drawing>
      </w:r>
    </w:p>
    <w:p w14:paraId="72B6D662"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kern w:val="0"/>
          <w:sz w:val="22"/>
        </w:rPr>
        <w:t> </w:t>
      </w:r>
    </w:p>
    <w:p w14:paraId="6B4B6064"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b/>
          <w:bCs/>
          <w:kern w:val="0"/>
          <w:sz w:val="22"/>
        </w:rPr>
        <w:t>② 共同借款人应符合哪些条件?</w:t>
      </w:r>
    </w:p>
    <w:p w14:paraId="45BDC0A8"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kern w:val="0"/>
          <w:sz w:val="22"/>
        </w:rPr>
        <w:t> </w:t>
      </w:r>
    </w:p>
    <w:p w14:paraId="1B94CF44" w14:textId="6723D9D3" w:rsidR="00811DDB" w:rsidRPr="00811DDB" w:rsidRDefault="00811DDB" w:rsidP="00474BD2">
      <w:pPr>
        <w:widowControl/>
        <w:spacing w:line="480" w:lineRule="auto"/>
        <w:jc w:val="left"/>
        <w:rPr>
          <w:rFonts w:ascii="宋体" w:eastAsia="宋体" w:hAnsi="宋体" w:cs="宋体"/>
          <w:kern w:val="0"/>
          <w:sz w:val="22"/>
        </w:rPr>
      </w:pPr>
      <w:r w:rsidRPr="00474BD2">
        <w:rPr>
          <w:rFonts w:ascii="宋体" w:eastAsia="宋体" w:hAnsi="宋体" w:cs="宋体"/>
          <w:noProof/>
          <w:kern w:val="0"/>
          <w:sz w:val="22"/>
        </w:rPr>
        <w:lastRenderedPageBreak/>
        <w:drawing>
          <wp:inline distT="0" distB="0" distL="0" distR="0" wp14:anchorId="4F0F2B29" wp14:editId="112F8592">
            <wp:extent cx="5274310" cy="404622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046220"/>
                    </a:xfrm>
                    <a:prstGeom prst="rect">
                      <a:avLst/>
                    </a:prstGeom>
                    <a:noFill/>
                    <a:ln>
                      <a:noFill/>
                    </a:ln>
                  </pic:spPr>
                </pic:pic>
              </a:graphicData>
            </a:graphic>
          </wp:inline>
        </w:drawing>
      </w:r>
      <w:r w:rsidRPr="00811DDB">
        <w:rPr>
          <w:rFonts w:ascii="宋体" w:eastAsia="宋体" w:hAnsi="宋体" w:cs="宋体"/>
          <w:kern w:val="0"/>
          <w:sz w:val="22"/>
        </w:rPr>
        <w:t> </w:t>
      </w:r>
    </w:p>
    <w:p w14:paraId="36E01C33"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kern w:val="0"/>
          <w:sz w:val="22"/>
        </w:rPr>
        <w:t> </w:t>
      </w:r>
    </w:p>
    <w:p w14:paraId="4EA6A8B8" w14:textId="77777777" w:rsidR="00811DDB" w:rsidRPr="00811DDB" w:rsidRDefault="00811DDB" w:rsidP="00474BD2">
      <w:pPr>
        <w:widowControl/>
        <w:spacing w:line="400" w:lineRule="exact"/>
        <w:jc w:val="left"/>
        <w:rPr>
          <w:rFonts w:ascii="宋体" w:eastAsia="宋体" w:hAnsi="宋体" w:cs="宋体"/>
          <w:kern w:val="0"/>
          <w:sz w:val="36"/>
          <w:szCs w:val="36"/>
        </w:rPr>
      </w:pPr>
      <w:r w:rsidRPr="00811DDB">
        <w:rPr>
          <w:rFonts w:ascii="宋体" w:eastAsia="宋体" w:hAnsi="宋体" w:cs="宋体"/>
          <w:b/>
          <w:bCs/>
          <w:kern w:val="0"/>
          <w:sz w:val="36"/>
          <w:szCs w:val="36"/>
        </w:rPr>
        <w:t>三、申贷流程及申贷材料</w:t>
      </w:r>
    </w:p>
    <w:p w14:paraId="6AA36CAA"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kern w:val="0"/>
          <w:sz w:val="22"/>
        </w:rPr>
        <w:t> </w:t>
      </w:r>
    </w:p>
    <w:p w14:paraId="1A8C9D16"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b/>
          <w:bCs/>
          <w:kern w:val="0"/>
          <w:sz w:val="22"/>
        </w:rPr>
        <w:t>① 预申请</w:t>
      </w:r>
    </w:p>
    <w:p w14:paraId="1F731AFA"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就读于普通高中和中职学校的学生，若家庭经济能力难以满足其大学在校期间的学习、生活基本支出的，均可进行预申请，包括但不限于：高中阶段(含普通高中学校和中职学校)任一学年曾获得过国家助学金资助的学生(含应届毕业生和复读学生)；建档立卡贫困家庭学生、最低生活保障家庭学生、特困供养学生、孤残学生、烈士子女、家庭经济困难残疾学生、残疾人子女等家庭经济困难学生。</w:t>
      </w:r>
    </w:p>
    <w:p w14:paraId="1DDEB553"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b/>
          <w:bCs/>
          <w:kern w:val="0"/>
          <w:sz w:val="22"/>
        </w:rPr>
        <w:t>② 在哪儿可以办理申贷手续?</w:t>
      </w:r>
    </w:p>
    <w:p w14:paraId="03DEF617"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生源地信用助学贷款按年度申请、审批和发放。</w:t>
      </w:r>
    </w:p>
    <w:p w14:paraId="1B938808"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首次贷款的时候，借款学生和共同借款人需要一起前往</w:t>
      </w:r>
      <w:r w:rsidRPr="00811DDB">
        <w:rPr>
          <w:rFonts w:ascii="宋体" w:eastAsia="宋体" w:hAnsi="宋体" w:cs="宋体"/>
          <w:b/>
          <w:bCs/>
          <w:kern w:val="0"/>
          <w:sz w:val="22"/>
        </w:rPr>
        <w:t>双方户籍所在县级资助中心</w:t>
      </w:r>
      <w:r w:rsidRPr="00811DDB">
        <w:rPr>
          <w:rFonts w:ascii="宋体" w:eastAsia="宋体" w:hAnsi="宋体" w:cs="宋体"/>
          <w:kern w:val="0"/>
          <w:sz w:val="22"/>
        </w:rPr>
        <w:t>办理。续贷的时候，借款学生或共同借款人任何一方持相关材料到原县级资助中心办理即可。</w:t>
      </w:r>
    </w:p>
    <w:p w14:paraId="05D64CD0"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b/>
          <w:bCs/>
          <w:kern w:val="0"/>
          <w:sz w:val="22"/>
        </w:rPr>
        <w:t>③ 首次申请办理流程及申贷材料</w:t>
      </w:r>
    </w:p>
    <w:p w14:paraId="094D79FE" w14:textId="50E1C4CA" w:rsidR="00811DDB" w:rsidRPr="00811DDB" w:rsidRDefault="00811DDB" w:rsidP="00474BD2">
      <w:pPr>
        <w:widowControl/>
        <w:spacing w:line="480" w:lineRule="auto"/>
        <w:jc w:val="left"/>
        <w:rPr>
          <w:rFonts w:ascii="宋体" w:eastAsia="宋体" w:hAnsi="宋体" w:cs="宋体"/>
          <w:kern w:val="0"/>
          <w:sz w:val="22"/>
        </w:rPr>
      </w:pPr>
      <w:r w:rsidRPr="00474BD2">
        <w:rPr>
          <w:rFonts w:ascii="宋体" w:eastAsia="宋体" w:hAnsi="宋体" w:cs="宋体"/>
          <w:noProof/>
          <w:kern w:val="0"/>
          <w:sz w:val="22"/>
        </w:rPr>
        <w:lastRenderedPageBreak/>
        <w:drawing>
          <wp:inline distT="0" distB="0" distL="0" distR="0" wp14:anchorId="13F7A36E" wp14:editId="44C190EE">
            <wp:extent cx="5274310" cy="31318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131820"/>
                    </a:xfrm>
                    <a:prstGeom prst="rect">
                      <a:avLst/>
                    </a:prstGeom>
                    <a:noFill/>
                    <a:ln>
                      <a:noFill/>
                    </a:ln>
                  </pic:spPr>
                </pic:pic>
              </a:graphicData>
            </a:graphic>
          </wp:inline>
        </w:drawing>
      </w:r>
    </w:p>
    <w:p w14:paraId="7C4DC21D" w14:textId="77777777" w:rsidR="00811DDB" w:rsidRPr="00811DDB" w:rsidRDefault="00811DDB" w:rsidP="00474BD2">
      <w:pPr>
        <w:widowControl/>
        <w:spacing w:line="400" w:lineRule="exact"/>
        <w:ind w:left="440" w:hangingChars="200" w:hanging="440"/>
        <w:jc w:val="left"/>
        <w:rPr>
          <w:rFonts w:ascii="宋体" w:eastAsia="宋体" w:hAnsi="宋体" w:cs="宋体"/>
          <w:kern w:val="0"/>
          <w:sz w:val="22"/>
        </w:rPr>
      </w:pPr>
      <w:r w:rsidRPr="00811DDB">
        <w:rPr>
          <w:rFonts w:ascii="宋体" w:eastAsia="宋体" w:hAnsi="宋体" w:cs="宋体"/>
          <w:kern w:val="0"/>
          <w:sz w:val="22"/>
        </w:rPr>
        <w:t>1. 登录学生在线服务系统，完成注册并填写个人及共同借款人基本信息，提出贷款申请，打印《申请表》并签字。</w:t>
      </w:r>
    </w:p>
    <w:p w14:paraId="4E1CBF41" w14:textId="77777777" w:rsidR="00811DDB" w:rsidRPr="00811DDB" w:rsidRDefault="00811DDB" w:rsidP="00474BD2">
      <w:pPr>
        <w:widowControl/>
        <w:spacing w:line="400" w:lineRule="exact"/>
        <w:ind w:left="440" w:hangingChars="200" w:hanging="440"/>
        <w:jc w:val="left"/>
        <w:rPr>
          <w:rFonts w:ascii="宋体" w:eastAsia="宋体" w:hAnsi="宋体" w:cs="宋体"/>
          <w:kern w:val="0"/>
          <w:sz w:val="22"/>
        </w:rPr>
      </w:pPr>
      <w:r w:rsidRPr="00811DDB">
        <w:rPr>
          <w:rFonts w:ascii="宋体" w:eastAsia="宋体" w:hAnsi="宋体" w:cs="宋体"/>
          <w:kern w:val="0"/>
          <w:sz w:val="22"/>
        </w:rPr>
        <w:t>2. 系统提示通过预申请的，打印《申请表》并签字后，按系统提示传申贷材料。</w:t>
      </w:r>
    </w:p>
    <w:p w14:paraId="3FE21008" w14:textId="77777777" w:rsidR="00811DDB" w:rsidRPr="00811DDB" w:rsidRDefault="00811DDB" w:rsidP="00474BD2">
      <w:pPr>
        <w:widowControl/>
        <w:spacing w:line="400" w:lineRule="exact"/>
        <w:ind w:left="440" w:hangingChars="200" w:hanging="440"/>
        <w:jc w:val="left"/>
        <w:rPr>
          <w:rFonts w:ascii="宋体" w:eastAsia="宋体" w:hAnsi="宋体" w:cs="宋体"/>
          <w:kern w:val="0"/>
          <w:sz w:val="22"/>
        </w:rPr>
      </w:pPr>
      <w:r w:rsidRPr="00811DDB">
        <w:rPr>
          <w:rFonts w:ascii="宋体" w:eastAsia="宋体" w:hAnsi="宋体" w:cs="宋体"/>
          <w:kern w:val="0"/>
          <w:sz w:val="22"/>
        </w:rPr>
        <w:t>3. 未进行预申请，但确因家庭经济困难需申办生源地信用助学贷款的同学，可前往县级资助中心咨询办理预申请或按照实际情况填写《家庭经济困难学生认定申请表》，作为家庭经济困难认定依据申办贷款。</w:t>
      </w:r>
    </w:p>
    <w:p w14:paraId="5E8DE091" w14:textId="77777777" w:rsidR="00811DDB" w:rsidRPr="00811DDB" w:rsidRDefault="00811DDB" w:rsidP="00474BD2">
      <w:pPr>
        <w:widowControl/>
        <w:spacing w:line="400" w:lineRule="exact"/>
        <w:ind w:left="440" w:hangingChars="200" w:hanging="440"/>
        <w:jc w:val="left"/>
        <w:rPr>
          <w:rFonts w:ascii="宋体" w:eastAsia="宋体" w:hAnsi="宋体" w:cs="宋体"/>
          <w:kern w:val="0"/>
          <w:sz w:val="22"/>
        </w:rPr>
      </w:pPr>
      <w:r w:rsidRPr="00811DDB">
        <w:rPr>
          <w:rFonts w:ascii="宋体" w:eastAsia="宋体" w:hAnsi="宋体" w:cs="宋体"/>
          <w:kern w:val="0"/>
          <w:sz w:val="22"/>
        </w:rPr>
        <w:t>4. 请您和共同借款人携带以下申贷材料，前往县级资助中心办理手续：</w:t>
      </w:r>
    </w:p>
    <w:p w14:paraId="03ECF678" w14:textId="77777777" w:rsidR="00811DDB" w:rsidRPr="00811DDB" w:rsidRDefault="00811DDB" w:rsidP="00474BD2">
      <w:pPr>
        <w:widowControl/>
        <w:spacing w:line="400" w:lineRule="exact"/>
        <w:ind w:left="420" w:hanging="420"/>
        <w:jc w:val="left"/>
        <w:rPr>
          <w:rFonts w:ascii="宋体" w:eastAsia="宋体" w:hAnsi="宋体" w:cs="宋体"/>
          <w:kern w:val="0"/>
          <w:sz w:val="22"/>
        </w:rPr>
      </w:pPr>
      <w:r w:rsidRPr="00811DDB">
        <w:rPr>
          <w:rFonts w:ascii="Wingdings" w:eastAsia="Wingdings" w:hAnsi="Wingdings" w:cs="Wingdings"/>
          <w:kern w:val="0"/>
          <w:sz w:val="22"/>
        </w:rPr>
        <w:t>l</w:t>
      </w:r>
      <w:r w:rsidRPr="00811DDB">
        <w:rPr>
          <w:rFonts w:ascii="Times New Roman" w:eastAsia="Wingdings" w:hAnsi="Times New Roman" w:cs="Times New Roman"/>
          <w:kern w:val="0"/>
          <w:szCs w:val="21"/>
        </w:rPr>
        <w:t xml:space="preserve">  </w:t>
      </w:r>
      <w:r w:rsidRPr="00811DDB">
        <w:rPr>
          <w:rFonts w:ascii="宋体" w:eastAsia="宋体" w:hAnsi="宋体" w:cs="宋体"/>
          <w:kern w:val="0"/>
          <w:sz w:val="22"/>
        </w:rPr>
        <w:t>借款学生与共同借款人身份证原件</w:t>
      </w:r>
    </w:p>
    <w:p w14:paraId="34B7FA43" w14:textId="77777777" w:rsidR="00811DDB" w:rsidRPr="00811DDB" w:rsidRDefault="00811DDB" w:rsidP="00474BD2">
      <w:pPr>
        <w:widowControl/>
        <w:spacing w:line="400" w:lineRule="exact"/>
        <w:ind w:left="420" w:hanging="420"/>
        <w:jc w:val="left"/>
        <w:rPr>
          <w:rFonts w:ascii="宋体" w:eastAsia="宋体" w:hAnsi="宋体" w:cs="宋体"/>
          <w:kern w:val="0"/>
          <w:sz w:val="22"/>
        </w:rPr>
      </w:pPr>
      <w:r w:rsidRPr="00811DDB">
        <w:rPr>
          <w:rFonts w:ascii="Wingdings" w:eastAsia="Wingdings" w:hAnsi="Wingdings" w:cs="Wingdings"/>
          <w:kern w:val="0"/>
          <w:sz w:val="22"/>
        </w:rPr>
        <w:t>l</w:t>
      </w:r>
      <w:r w:rsidRPr="00811DDB">
        <w:rPr>
          <w:rFonts w:ascii="Times New Roman" w:eastAsia="Wingdings" w:hAnsi="Times New Roman" w:cs="Times New Roman"/>
          <w:kern w:val="0"/>
          <w:szCs w:val="21"/>
        </w:rPr>
        <w:t xml:space="preserve">  </w:t>
      </w:r>
      <w:r w:rsidRPr="00811DDB">
        <w:rPr>
          <w:rFonts w:ascii="宋体" w:eastAsia="宋体" w:hAnsi="宋体" w:cs="宋体"/>
          <w:kern w:val="0"/>
          <w:sz w:val="22"/>
        </w:rPr>
        <w:t>录取通知书(或学生证)原件</w:t>
      </w:r>
    </w:p>
    <w:p w14:paraId="1108BDAD" w14:textId="77777777" w:rsidR="00811DDB" w:rsidRPr="00811DDB" w:rsidRDefault="00811DDB" w:rsidP="00474BD2">
      <w:pPr>
        <w:widowControl/>
        <w:spacing w:line="400" w:lineRule="exact"/>
        <w:ind w:left="420" w:hanging="420"/>
        <w:jc w:val="left"/>
        <w:rPr>
          <w:rFonts w:ascii="宋体" w:eastAsia="宋体" w:hAnsi="宋体" w:cs="宋体"/>
          <w:kern w:val="0"/>
          <w:sz w:val="22"/>
        </w:rPr>
      </w:pPr>
      <w:r w:rsidRPr="00811DDB">
        <w:rPr>
          <w:rFonts w:ascii="Wingdings" w:eastAsia="Wingdings" w:hAnsi="Wingdings" w:cs="Wingdings"/>
          <w:kern w:val="0"/>
          <w:sz w:val="22"/>
        </w:rPr>
        <w:t>l</w:t>
      </w:r>
      <w:r w:rsidRPr="00811DDB">
        <w:rPr>
          <w:rFonts w:ascii="Times New Roman" w:eastAsia="Wingdings" w:hAnsi="Times New Roman" w:cs="Times New Roman"/>
          <w:kern w:val="0"/>
          <w:szCs w:val="21"/>
        </w:rPr>
        <w:t xml:space="preserve">  </w:t>
      </w:r>
      <w:r w:rsidRPr="00811DDB">
        <w:rPr>
          <w:rFonts w:ascii="宋体" w:eastAsia="宋体" w:hAnsi="宋体" w:cs="宋体"/>
          <w:kern w:val="0"/>
          <w:sz w:val="22"/>
        </w:rPr>
        <w:t>《国家开发银行生源地信用助学贷款申请表》，未通过预申请的同学还要携带《家庭经济困难学生认定申请表》原件</w:t>
      </w:r>
    </w:p>
    <w:p w14:paraId="17614774" w14:textId="77777777" w:rsidR="00811DDB" w:rsidRPr="00811DDB" w:rsidRDefault="00811DDB" w:rsidP="00474BD2">
      <w:pPr>
        <w:widowControl/>
        <w:spacing w:line="400" w:lineRule="exact"/>
        <w:ind w:left="440" w:hangingChars="200" w:hanging="440"/>
        <w:jc w:val="left"/>
        <w:rPr>
          <w:rFonts w:ascii="宋体" w:eastAsia="宋体" w:hAnsi="宋体" w:cs="宋体"/>
          <w:kern w:val="0"/>
          <w:sz w:val="22"/>
        </w:rPr>
      </w:pPr>
      <w:r w:rsidRPr="00811DDB">
        <w:rPr>
          <w:rFonts w:ascii="宋体" w:eastAsia="宋体" w:hAnsi="宋体" w:cs="宋体"/>
          <w:kern w:val="0"/>
          <w:sz w:val="22"/>
        </w:rPr>
        <w:t>5. 温馨提示</w:t>
      </w:r>
    </w:p>
    <w:p w14:paraId="09FEEA10" w14:textId="77777777" w:rsidR="00811DDB" w:rsidRPr="00811DDB" w:rsidRDefault="00811DDB" w:rsidP="00474BD2">
      <w:pPr>
        <w:widowControl/>
        <w:spacing w:line="400" w:lineRule="exact"/>
        <w:ind w:left="440" w:hangingChars="200" w:hanging="440"/>
        <w:jc w:val="left"/>
        <w:rPr>
          <w:rFonts w:ascii="宋体" w:eastAsia="宋体" w:hAnsi="宋体" w:cs="宋体"/>
          <w:kern w:val="0"/>
          <w:sz w:val="22"/>
        </w:rPr>
      </w:pPr>
      <w:r w:rsidRPr="00811DDB">
        <w:rPr>
          <w:rFonts w:ascii="Wingdings" w:eastAsia="Wingdings" w:hAnsi="Wingdings" w:cs="Wingdings"/>
          <w:kern w:val="0"/>
          <w:sz w:val="22"/>
        </w:rPr>
        <w:t>l</w:t>
      </w:r>
      <w:r w:rsidRPr="00811DDB">
        <w:rPr>
          <w:rFonts w:ascii="Times New Roman" w:eastAsia="Wingdings" w:hAnsi="Times New Roman" w:cs="Times New Roman"/>
          <w:kern w:val="0"/>
          <w:szCs w:val="21"/>
        </w:rPr>
        <w:t xml:space="preserve">  </w:t>
      </w:r>
      <w:r w:rsidRPr="00811DDB">
        <w:rPr>
          <w:rFonts w:ascii="宋体" w:eastAsia="宋体" w:hAnsi="宋体" w:cs="宋体"/>
          <w:kern w:val="0"/>
          <w:sz w:val="22"/>
        </w:rPr>
        <w:t>部分地区可能会要求提供身份证正反面复印件一份，请提前向县级资助中心咨询，县级资助中心也提供申贷材料扫描上传服务；</w:t>
      </w:r>
    </w:p>
    <w:p w14:paraId="13660EC7" w14:textId="77777777" w:rsidR="00811DDB" w:rsidRPr="00811DDB" w:rsidRDefault="00811DDB" w:rsidP="00474BD2">
      <w:pPr>
        <w:widowControl/>
        <w:spacing w:line="400" w:lineRule="exact"/>
        <w:ind w:left="440" w:hangingChars="200" w:hanging="440"/>
        <w:jc w:val="left"/>
        <w:rPr>
          <w:rFonts w:ascii="宋体" w:eastAsia="宋体" w:hAnsi="宋体" w:cs="宋体"/>
          <w:kern w:val="0"/>
          <w:sz w:val="22"/>
        </w:rPr>
      </w:pPr>
      <w:r w:rsidRPr="00811DDB">
        <w:rPr>
          <w:rFonts w:ascii="Wingdings" w:eastAsia="Wingdings" w:hAnsi="Wingdings" w:cs="Wingdings"/>
          <w:kern w:val="0"/>
          <w:sz w:val="22"/>
        </w:rPr>
        <w:t>l</w:t>
      </w:r>
      <w:r w:rsidRPr="00811DDB">
        <w:rPr>
          <w:rFonts w:ascii="Times New Roman" w:eastAsia="Wingdings" w:hAnsi="Times New Roman" w:cs="Times New Roman"/>
          <w:kern w:val="0"/>
          <w:szCs w:val="21"/>
        </w:rPr>
        <w:t xml:space="preserve">  </w:t>
      </w:r>
      <w:r w:rsidRPr="00811DDB">
        <w:rPr>
          <w:rFonts w:ascii="宋体" w:eastAsia="宋体" w:hAnsi="宋体" w:cs="宋体"/>
          <w:kern w:val="0"/>
          <w:sz w:val="22"/>
        </w:rPr>
        <w:t>如果借款学生及共同借款人不在同一本户口簿上，需携带双方户口簿原件。</w:t>
      </w:r>
    </w:p>
    <w:p w14:paraId="4D51AD27" w14:textId="77777777" w:rsidR="00811DDB" w:rsidRPr="00811DDB" w:rsidRDefault="00811DDB" w:rsidP="00474BD2">
      <w:pPr>
        <w:widowControl/>
        <w:spacing w:line="400" w:lineRule="exact"/>
        <w:ind w:left="440" w:hangingChars="200" w:hanging="440"/>
        <w:jc w:val="left"/>
        <w:rPr>
          <w:rFonts w:ascii="宋体" w:eastAsia="宋体" w:hAnsi="宋体" w:cs="宋体"/>
          <w:kern w:val="0"/>
          <w:sz w:val="22"/>
        </w:rPr>
      </w:pPr>
      <w:r w:rsidRPr="00811DDB">
        <w:rPr>
          <w:rFonts w:ascii="宋体" w:eastAsia="宋体" w:hAnsi="宋体" w:cs="宋体"/>
          <w:kern w:val="0"/>
          <w:sz w:val="22"/>
        </w:rPr>
        <w:t>6. 持县级资助中心《受理证明》前往高校报到，并请高校资助中心老师于当年</w:t>
      </w:r>
      <w:r w:rsidRPr="00811DDB">
        <w:rPr>
          <w:rFonts w:ascii="宋体" w:eastAsia="宋体" w:hAnsi="宋体" w:cs="宋体"/>
          <w:b/>
          <w:bCs/>
          <w:kern w:val="0"/>
          <w:sz w:val="22"/>
        </w:rPr>
        <w:t>10月10日</w:t>
      </w:r>
      <w:r w:rsidRPr="00811DDB">
        <w:rPr>
          <w:rFonts w:ascii="宋体" w:eastAsia="宋体" w:hAnsi="宋体" w:cs="宋体"/>
          <w:kern w:val="0"/>
          <w:sz w:val="22"/>
        </w:rPr>
        <w:t>前录入电子回执。</w:t>
      </w:r>
    </w:p>
    <w:p w14:paraId="516C883C" w14:textId="77777777" w:rsidR="00811DDB" w:rsidRPr="00811DDB" w:rsidRDefault="00811DDB" w:rsidP="00474BD2">
      <w:pPr>
        <w:widowControl/>
        <w:spacing w:line="400" w:lineRule="exact"/>
        <w:ind w:left="440" w:hangingChars="200" w:hanging="440"/>
        <w:jc w:val="left"/>
        <w:rPr>
          <w:rFonts w:ascii="宋体" w:eastAsia="宋体" w:hAnsi="宋体" w:cs="宋体"/>
          <w:kern w:val="0"/>
          <w:sz w:val="22"/>
        </w:rPr>
      </w:pPr>
      <w:r w:rsidRPr="00811DDB">
        <w:rPr>
          <w:rFonts w:ascii="宋体" w:eastAsia="宋体" w:hAnsi="宋体" w:cs="宋体"/>
          <w:kern w:val="0"/>
          <w:sz w:val="22"/>
        </w:rPr>
        <w:t> </w:t>
      </w:r>
    </w:p>
    <w:p w14:paraId="4BB3422F"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b/>
          <w:bCs/>
          <w:kern w:val="0"/>
          <w:sz w:val="22"/>
        </w:rPr>
        <w:t>④ 续贷办理流程及申贷材料</w:t>
      </w:r>
    </w:p>
    <w:p w14:paraId="36FEDD7E" w14:textId="733051EF" w:rsidR="00811DDB" w:rsidRPr="00811DDB" w:rsidRDefault="00811DDB" w:rsidP="00474BD2">
      <w:pPr>
        <w:widowControl/>
        <w:spacing w:line="480" w:lineRule="auto"/>
        <w:jc w:val="left"/>
        <w:rPr>
          <w:rFonts w:ascii="宋体" w:eastAsia="宋体" w:hAnsi="宋体" w:cs="宋体"/>
          <w:kern w:val="0"/>
          <w:sz w:val="22"/>
        </w:rPr>
      </w:pPr>
      <w:r w:rsidRPr="00474BD2">
        <w:rPr>
          <w:rFonts w:ascii="宋体" w:eastAsia="宋体" w:hAnsi="宋体" w:cs="宋体"/>
          <w:noProof/>
          <w:kern w:val="0"/>
          <w:sz w:val="22"/>
        </w:rPr>
        <w:lastRenderedPageBreak/>
        <w:drawing>
          <wp:inline distT="0" distB="0" distL="0" distR="0" wp14:anchorId="1E457D24" wp14:editId="3C5A670E">
            <wp:extent cx="5274310" cy="284289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842895"/>
                    </a:xfrm>
                    <a:prstGeom prst="rect">
                      <a:avLst/>
                    </a:prstGeom>
                    <a:noFill/>
                    <a:ln>
                      <a:noFill/>
                    </a:ln>
                  </pic:spPr>
                </pic:pic>
              </a:graphicData>
            </a:graphic>
          </wp:inline>
        </w:drawing>
      </w:r>
    </w:p>
    <w:p w14:paraId="6A83EB22"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b/>
          <w:bCs/>
          <w:kern w:val="0"/>
          <w:sz w:val="22"/>
        </w:rPr>
        <w:t>注意事项：</w:t>
      </w:r>
      <w:r w:rsidRPr="00811DDB">
        <w:rPr>
          <w:rFonts w:ascii="宋体" w:eastAsia="宋体" w:hAnsi="宋体" w:cs="宋体"/>
          <w:kern w:val="0"/>
          <w:sz w:val="22"/>
        </w:rPr>
        <w:t>请每年登录学生在线服务系统不少于两次。</w:t>
      </w:r>
    </w:p>
    <w:p w14:paraId="61E078AD" w14:textId="77777777" w:rsidR="00811DDB" w:rsidRPr="00811DDB" w:rsidRDefault="00811DDB" w:rsidP="00474BD2">
      <w:pPr>
        <w:widowControl/>
        <w:spacing w:line="400" w:lineRule="exact"/>
        <w:ind w:left="440" w:hangingChars="200" w:hanging="440"/>
        <w:jc w:val="left"/>
        <w:rPr>
          <w:rFonts w:ascii="宋体" w:eastAsia="宋体" w:hAnsi="宋体" w:cs="宋体"/>
          <w:kern w:val="0"/>
          <w:sz w:val="22"/>
        </w:rPr>
      </w:pPr>
      <w:r w:rsidRPr="00811DDB">
        <w:rPr>
          <w:rFonts w:ascii="宋体" w:eastAsia="宋体" w:hAnsi="宋体" w:cs="宋体"/>
          <w:kern w:val="0"/>
          <w:sz w:val="22"/>
        </w:rPr>
        <w:t>1. 在前往县级资助中心办理续贷手续前,请先登录学生在线服务系统更新个人及共同借款人相关信息，再提岀续贷申请。按照系统提示填写续贷声明后，打印《申请表》并签字。</w:t>
      </w:r>
    </w:p>
    <w:p w14:paraId="7B827251" w14:textId="77777777" w:rsidR="00811DDB" w:rsidRPr="00811DDB" w:rsidRDefault="00811DDB" w:rsidP="00474BD2">
      <w:pPr>
        <w:widowControl/>
        <w:spacing w:line="400" w:lineRule="exact"/>
        <w:ind w:left="440" w:hangingChars="200" w:hanging="440"/>
        <w:jc w:val="left"/>
        <w:rPr>
          <w:rFonts w:ascii="宋体" w:eastAsia="宋体" w:hAnsi="宋体" w:cs="宋体"/>
          <w:kern w:val="0"/>
          <w:sz w:val="22"/>
        </w:rPr>
      </w:pPr>
      <w:r w:rsidRPr="00811DDB">
        <w:rPr>
          <w:rFonts w:ascii="宋体" w:eastAsia="宋体" w:hAnsi="宋体" w:cs="宋体"/>
          <w:kern w:val="0"/>
          <w:sz w:val="22"/>
        </w:rPr>
        <w:t>2. 续贷材料</w:t>
      </w:r>
    </w:p>
    <w:p w14:paraId="566875BA" w14:textId="77777777" w:rsidR="00811DDB" w:rsidRPr="00811DDB" w:rsidRDefault="00811DDB" w:rsidP="00474BD2">
      <w:pPr>
        <w:widowControl/>
        <w:spacing w:line="400" w:lineRule="exact"/>
        <w:ind w:left="440" w:hangingChars="200" w:hanging="440"/>
        <w:jc w:val="left"/>
        <w:rPr>
          <w:rFonts w:ascii="宋体" w:eastAsia="宋体" w:hAnsi="宋体" w:cs="宋体"/>
          <w:kern w:val="0"/>
          <w:sz w:val="22"/>
        </w:rPr>
      </w:pPr>
      <w:r w:rsidRPr="00811DDB">
        <w:rPr>
          <w:rFonts w:ascii="Wingdings" w:eastAsia="Wingdings" w:hAnsi="Wingdings" w:cs="Wingdings"/>
          <w:kern w:val="0"/>
          <w:sz w:val="22"/>
        </w:rPr>
        <w:t>l</w:t>
      </w:r>
      <w:r w:rsidRPr="00811DDB">
        <w:rPr>
          <w:rFonts w:ascii="Times New Roman" w:eastAsia="Wingdings" w:hAnsi="Times New Roman" w:cs="Times New Roman"/>
          <w:kern w:val="0"/>
          <w:szCs w:val="21"/>
        </w:rPr>
        <w:t xml:space="preserve">  </w:t>
      </w:r>
      <w:r w:rsidRPr="00811DDB">
        <w:rPr>
          <w:rFonts w:ascii="宋体" w:eastAsia="宋体" w:hAnsi="宋体" w:cs="宋体"/>
          <w:kern w:val="0"/>
          <w:sz w:val="22"/>
        </w:rPr>
        <w:t>办理人本人的身份证原件</w:t>
      </w:r>
    </w:p>
    <w:p w14:paraId="0079346B" w14:textId="77777777" w:rsidR="00811DDB" w:rsidRPr="00811DDB" w:rsidRDefault="00811DDB" w:rsidP="00474BD2">
      <w:pPr>
        <w:widowControl/>
        <w:spacing w:line="400" w:lineRule="exact"/>
        <w:ind w:left="440" w:hangingChars="200" w:hanging="440"/>
        <w:jc w:val="left"/>
        <w:rPr>
          <w:rFonts w:ascii="宋体" w:eastAsia="宋体" w:hAnsi="宋体" w:cs="宋体"/>
          <w:kern w:val="0"/>
          <w:sz w:val="22"/>
        </w:rPr>
      </w:pPr>
      <w:r w:rsidRPr="00811DDB">
        <w:rPr>
          <w:rFonts w:ascii="Wingdings" w:eastAsia="Wingdings" w:hAnsi="Wingdings" w:cs="Wingdings"/>
          <w:kern w:val="0"/>
          <w:sz w:val="22"/>
        </w:rPr>
        <w:t>l</w:t>
      </w:r>
      <w:r w:rsidRPr="00811DDB">
        <w:rPr>
          <w:rFonts w:ascii="Times New Roman" w:eastAsia="Wingdings" w:hAnsi="Times New Roman" w:cs="Times New Roman"/>
          <w:kern w:val="0"/>
          <w:szCs w:val="21"/>
        </w:rPr>
        <w:t xml:space="preserve">  </w:t>
      </w:r>
      <w:r w:rsidRPr="00811DDB">
        <w:rPr>
          <w:rFonts w:ascii="宋体" w:eastAsia="宋体" w:hAnsi="宋体" w:cs="宋体"/>
          <w:kern w:val="0"/>
          <w:sz w:val="22"/>
        </w:rPr>
        <w:t>借款学生或共同借款人签字的《申请表》原件</w:t>
      </w:r>
    </w:p>
    <w:p w14:paraId="44DCAA2A" w14:textId="77777777" w:rsidR="00811DDB" w:rsidRPr="00811DDB" w:rsidRDefault="00811DDB" w:rsidP="00474BD2">
      <w:pPr>
        <w:widowControl/>
        <w:spacing w:line="400" w:lineRule="exact"/>
        <w:ind w:firstLineChars="200" w:firstLine="442"/>
        <w:jc w:val="left"/>
        <w:rPr>
          <w:rFonts w:ascii="宋体" w:eastAsia="宋体" w:hAnsi="宋体" w:cs="宋体"/>
          <w:kern w:val="0"/>
          <w:sz w:val="22"/>
        </w:rPr>
      </w:pPr>
      <w:r w:rsidRPr="00811DDB">
        <w:rPr>
          <w:rFonts w:ascii="宋体" w:eastAsia="宋体" w:hAnsi="宋体" w:cs="宋体"/>
          <w:b/>
          <w:bCs/>
          <w:kern w:val="0"/>
          <w:sz w:val="22"/>
        </w:rPr>
        <w:t>注意事项：</w:t>
      </w:r>
      <w:r w:rsidRPr="00811DDB">
        <w:rPr>
          <w:rFonts w:ascii="宋体" w:eastAsia="宋体" w:hAnsi="宋体" w:cs="宋体"/>
          <w:kern w:val="0"/>
          <w:sz w:val="22"/>
        </w:rPr>
        <w:t>续贷更换共同借款人的，办理续贷手续时，学生和新的共同借款人需要一起前往县中心。</w:t>
      </w:r>
    </w:p>
    <w:p w14:paraId="6078D710" w14:textId="77777777" w:rsidR="00811DDB" w:rsidRPr="00811DDB" w:rsidRDefault="00811DDB" w:rsidP="00474BD2">
      <w:pPr>
        <w:widowControl/>
        <w:spacing w:line="400" w:lineRule="exact"/>
        <w:ind w:left="440" w:hangingChars="200" w:hanging="440"/>
        <w:jc w:val="left"/>
        <w:rPr>
          <w:rFonts w:ascii="宋体" w:eastAsia="宋体" w:hAnsi="宋体" w:cs="宋体"/>
          <w:kern w:val="0"/>
          <w:sz w:val="22"/>
        </w:rPr>
      </w:pPr>
      <w:r w:rsidRPr="00811DDB">
        <w:rPr>
          <w:rFonts w:ascii="宋体" w:eastAsia="宋体" w:hAnsi="宋体" w:cs="宋体"/>
          <w:kern w:val="0"/>
          <w:sz w:val="22"/>
        </w:rPr>
        <w:t>3. 持《受理证明》前往高校报到，并请高校老师于当年10月10日前录入电子回执。</w:t>
      </w:r>
    </w:p>
    <w:p w14:paraId="16DF62E5" w14:textId="77777777" w:rsidR="00811DDB" w:rsidRPr="00811DDB" w:rsidRDefault="00811DDB" w:rsidP="00474BD2">
      <w:pPr>
        <w:widowControl/>
        <w:spacing w:line="400" w:lineRule="exact"/>
        <w:ind w:left="440" w:hangingChars="200" w:hanging="440"/>
        <w:jc w:val="left"/>
        <w:rPr>
          <w:rFonts w:ascii="宋体" w:eastAsia="宋体" w:hAnsi="宋体" w:cs="宋体"/>
          <w:kern w:val="0"/>
          <w:sz w:val="22"/>
        </w:rPr>
      </w:pPr>
      <w:r w:rsidRPr="00811DDB">
        <w:rPr>
          <w:rFonts w:ascii="宋体" w:eastAsia="宋体" w:hAnsi="宋体" w:cs="宋体"/>
          <w:kern w:val="0"/>
          <w:sz w:val="22"/>
        </w:rPr>
        <w:t> </w:t>
      </w:r>
    </w:p>
    <w:p w14:paraId="12E1BC1E" w14:textId="77777777" w:rsidR="00811DDB" w:rsidRPr="00811DDB" w:rsidRDefault="00811DDB" w:rsidP="00474BD2">
      <w:pPr>
        <w:widowControl/>
        <w:spacing w:line="400" w:lineRule="exact"/>
        <w:jc w:val="left"/>
        <w:rPr>
          <w:rFonts w:ascii="宋体" w:eastAsia="宋体" w:hAnsi="宋体" w:cs="宋体"/>
          <w:kern w:val="0"/>
          <w:sz w:val="36"/>
          <w:szCs w:val="36"/>
        </w:rPr>
      </w:pPr>
      <w:r w:rsidRPr="00811DDB">
        <w:rPr>
          <w:rFonts w:ascii="宋体" w:eastAsia="宋体" w:hAnsi="宋体" w:cs="宋体"/>
          <w:b/>
          <w:bCs/>
          <w:kern w:val="0"/>
          <w:sz w:val="36"/>
          <w:szCs w:val="36"/>
        </w:rPr>
        <w:t>四、小贴士</w:t>
      </w:r>
    </w:p>
    <w:p w14:paraId="78FA84F7"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b/>
          <w:bCs/>
          <w:kern w:val="0"/>
          <w:sz w:val="22"/>
        </w:rPr>
        <w:t>① 如何登录学生在线服务系统</w:t>
      </w:r>
    </w:p>
    <w:p w14:paraId="3DCBEF2B"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在浏览器中输入网址： http://www.csls.cdb.com.cn或者在搜索引擎中搜索“国家开发银行助学贷款信息网”。</w:t>
      </w:r>
    </w:p>
    <w:p w14:paraId="53A30CC7"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kern w:val="0"/>
          <w:sz w:val="22"/>
        </w:rPr>
        <w:t>1.访问时,网页提示“安全证书”错误怎么办?</w:t>
      </w:r>
    </w:p>
    <w:p w14:paraId="312E0510"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点击“继续浏览此网址”即可(IE浏览器版本不同提示会稍有区别)。</w:t>
      </w:r>
    </w:p>
    <w:p w14:paraId="4D84F753"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kern w:val="0"/>
          <w:sz w:val="22"/>
        </w:rPr>
        <w:t>2.如果系统提示该学生已经存在无法注册如何处理?</w:t>
      </w:r>
    </w:p>
    <w:p w14:paraId="0111140E"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同一名学生只能注册一次，可以使用学生身份证号直接登录系统。</w:t>
      </w:r>
    </w:p>
    <w:p w14:paraId="073B1BF4"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b/>
          <w:bCs/>
          <w:kern w:val="0"/>
          <w:sz w:val="22"/>
        </w:rPr>
        <w:t>② 如何导出《申请表》、《认定表》</w:t>
      </w:r>
    </w:p>
    <w:p w14:paraId="01AC2255"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登录学生在线系统，点击首页左侧“贷款申请”，系统打开贷款申请概要信息页面。按照系统提示填写学生和共同借款人基本信息并进行贷款申请。在贷款申请概要信息页面中选择一条需要导岀的贷款申请信息，点击“导出贷款申请表”按钮，系统</w:t>
      </w:r>
      <w:r w:rsidRPr="00811DDB">
        <w:rPr>
          <w:rFonts w:ascii="宋体" w:eastAsia="宋体" w:hAnsi="宋体" w:cs="宋体"/>
          <w:kern w:val="0"/>
          <w:sz w:val="22"/>
        </w:rPr>
        <w:lastRenderedPageBreak/>
        <w:t>显示下载信息页面，可以打开或者保存贷款申请表。</w:t>
      </w:r>
      <w:r w:rsidRPr="00811DDB">
        <w:rPr>
          <w:rFonts w:ascii="宋体" w:eastAsia="宋体" w:hAnsi="宋体" w:cs="宋体"/>
          <w:b/>
          <w:bCs/>
          <w:kern w:val="0"/>
          <w:sz w:val="22"/>
        </w:rPr>
        <w:t>未通过预申请的同学,还需要根据系统提示导出并填写《认定表》。</w:t>
      </w:r>
    </w:p>
    <w:p w14:paraId="43ADC8D2" w14:textId="77777777" w:rsidR="00811DDB" w:rsidRPr="00811DDB" w:rsidRDefault="00811DDB" w:rsidP="00474BD2">
      <w:pPr>
        <w:widowControl/>
        <w:spacing w:line="400" w:lineRule="exact"/>
        <w:ind w:firstLineChars="200" w:firstLine="442"/>
        <w:jc w:val="left"/>
        <w:rPr>
          <w:rFonts w:ascii="宋体" w:eastAsia="宋体" w:hAnsi="宋体" w:cs="宋体"/>
          <w:kern w:val="0"/>
          <w:sz w:val="22"/>
        </w:rPr>
      </w:pPr>
      <w:r w:rsidRPr="00811DDB">
        <w:rPr>
          <w:rFonts w:ascii="宋体" w:eastAsia="宋体" w:hAnsi="宋体" w:cs="宋体"/>
          <w:b/>
          <w:bCs/>
          <w:kern w:val="0"/>
          <w:sz w:val="22"/>
        </w:rPr>
        <w:t>注意事项：</w:t>
      </w:r>
      <w:r w:rsidRPr="00811DDB">
        <w:rPr>
          <w:rFonts w:ascii="宋体" w:eastAsia="宋体" w:hAnsi="宋体" w:cs="宋体"/>
          <w:kern w:val="0"/>
          <w:sz w:val="22"/>
        </w:rPr>
        <w:t>请同学们尽可能熟悉学生在线服务系统的使用。对于近一年内登录不超过两次的同学，将会影响下一年度的贷款申请。</w:t>
      </w:r>
    </w:p>
    <w:p w14:paraId="7CFDE961"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b/>
          <w:bCs/>
          <w:kern w:val="0"/>
          <w:sz w:val="22"/>
        </w:rPr>
        <w:t>③ 密码找回小技巧</w:t>
      </w:r>
    </w:p>
    <w:p w14:paraId="33EF3988"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有3个生源地信用助学贷款密码请牢记，分别是学生在线服务系统登录密码、支付宝登录密码和支付宝支付密码。从安全角度考虑，建议分别使用不同的密码以确保信息安全。</w:t>
      </w:r>
    </w:p>
    <w:p w14:paraId="7B7EE3A7"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kern w:val="0"/>
          <w:sz w:val="22"/>
        </w:rPr>
        <w:t>1. 忘记学生在线服务系统密码怎么办?</w:t>
      </w:r>
    </w:p>
    <w:p w14:paraId="4DF08849"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b/>
          <w:bCs/>
          <w:kern w:val="0"/>
          <w:sz w:val="22"/>
        </w:rPr>
        <w:t>方式一：自己找回密码</w:t>
      </w:r>
    </w:p>
    <w:p w14:paraId="1FA933DC"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点击学生在线服务系统登录页面右下角的“忘了密码，您可以通过密码提示问题重设密码”超链接。选择“通过个人信息重置密码”，录入共同借款人姓名和身份证号、输入接收密码的手机号后提交，系统会把初始化密码发送到您输入的手机号上。或者选择“根据密码提示问题找回密码”，输入正确的提示问题答案后，输入新密码并确认。</w:t>
      </w:r>
    </w:p>
    <w:p w14:paraId="39374282"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b/>
          <w:bCs/>
          <w:kern w:val="0"/>
          <w:sz w:val="22"/>
        </w:rPr>
        <w:t>方式二：请县级资助中心经办人重置密码</w:t>
      </w:r>
    </w:p>
    <w:p w14:paraId="17FF48ED"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致电县级学生资助管理中心，请经办人在助学贷款信息管理系统内重置密码。</w:t>
      </w:r>
    </w:p>
    <w:p w14:paraId="379D5B74"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b/>
          <w:bCs/>
          <w:kern w:val="0"/>
          <w:sz w:val="22"/>
        </w:rPr>
        <w:t>方式三：拨打助学贷款呼叫中心电话95593重置密码</w:t>
      </w:r>
    </w:p>
    <w:p w14:paraId="2ACA4330"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致电国家开发银行助学贷款呼叫中心热线电话95593，经工作人员核对相关信息后，在线重置密码。</w:t>
      </w:r>
    </w:p>
    <w:p w14:paraId="2C805E4F" w14:textId="77777777" w:rsidR="00811DDB" w:rsidRPr="00811DDB" w:rsidRDefault="00811DDB" w:rsidP="00474BD2">
      <w:pPr>
        <w:widowControl/>
        <w:spacing w:line="400" w:lineRule="exact"/>
        <w:jc w:val="left"/>
        <w:rPr>
          <w:rFonts w:ascii="宋体" w:eastAsia="宋体" w:hAnsi="宋体" w:cs="宋体"/>
          <w:kern w:val="0"/>
          <w:sz w:val="22"/>
        </w:rPr>
      </w:pPr>
      <w:r w:rsidRPr="00811DDB">
        <w:rPr>
          <w:rFonts w:ascii="宋体" w:eastAsia="宋体" w:hAnsi="宋体" w:cs="宋体"/>
          <w:kern w:val="0"/>
          <w:sz w:val="22"/>
        </w:rPr>
        <w:t>2. 忘记支付宝密码怎么办？</w:t>
      </w:r>
    </w:p>
    <w:p w14:paraId="53AEB651"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如果没有修改过支付宝登录密码，在打印好的《受理证明》的下方可以找到初始密码。</w:t>
      </w:r>
    </w:p>
    <w:p w14:paraId="7095356A"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如果使用初始密码登录支付宝不成功，说明修改过初始密码，可以使用支付宝提供的“安全保护问题”、“证件号码+电子邮箱”等方式尝试找回密码。如果支付宝网站上提供的几种找回方式都无效,请同学们联系支付宝助学贷款专线客服进行密码重置(此种方式不能实时重置,需要学生上传证件审核后重置)。</w:t>
      </w:r>
    </w:p>
    <w:p w14:paraId="272F043E" w14:textId="77777777" w:rsidR="00811DDB" w:rsidRPr="00811DDB" w:rsidRDefault="00811DDB" w:rsidP="00474BD2">
      <w:pPr>
        <w:widowControl/>
        <w:spacing w:line="400" w:lineRule="exact"/>
        <w:ind w:firstLineChars="200" w:firstLine="440"/>
        <w:jc w:val="left"/>
        <w:rPr>
          <w:rFonts w:ascii="宋体" w:eastAsia="宋体" w:hAnsi="宋体" w:cs="宋体"/>
          <w:kern w:val="0"/>
          <w:sz w:val="22"/>
        </w:rPr>
      </w:pPr>
      <w:r w:rsidRPr="00811DDB">
        <w:rPr>
          <w:rFonts w:ascii="宋体" w:eastAsia="宋体" w:hAnsi="宋体" w:cs="宋体"/>
          <w:kern w:val="0"/>
          <w:sz w:val="22"/>
        </w:rPr>
        <w:t>支付宝咨询电话：</w:t>
      </w:r>
      <w:r w:rsidRPr="00811DDB">
        <w:rPr>
          <w:rFonts w:ascii="宋体" w:eastAsia="宋体" w:hAnsi="宋体" w:cs="宋体"/>
          <w:b/>
          <w:bCs/>
          <w:kern w:val="0"/>
          <w:sz w:val="22"/>
        </w:rPr>
        <w:t>95188</w:t>
      </w:r>
    </w:p>
    <w:p w14:paraId="51C2852E" w14:textId="77777777" w:rsidR="00811DDB" w:rsidRPr="00811DDB" w:rsidRDefault="00811DDB" w:rsidP="00811DDB">
      <w:pPr>
        <w:widowControl/>
        <w:spacing w:line="300" w:lineRule="atLeast"/>
        <w:jc w:val="left"/>
        <w:rPr>
          <w:rFonts w:ascii="宋体" w:eastAsia="宋体" w:hAnsi="宋体" w:cs="宋体"/>
          <w:kern w:val="0"/>
          <w:sz w:val="22"/>
        </w:rPr>
      </w:pPr>
      <w:r w:rsidRPr="00811DDB">
        <w:rPr>
          <w:rFonts w:ascii="宋体" w:eastAsia="宋体" w:hAnsi="宋体" w:cs="宋体"/>
          <w:kern w:val="0"/>
          <w:sz w:val="22"/>
        </w:rPr>
        <w:t> </w:t>
      </w:r>
    </w:p>
    <w:p w14:paraId="2E7C1A91" w14:textId="77777777" w:rsidR="00811DDB" w:rsidRPr="00811DDB" w:rsidRDefault="00811DDB" w:rsidP="00811DDB">
      <w:pPr>
        <w:widowControl/>
        <w:spacing w:before="100" w:beforeAutospacing="1" w:after="100" w:afterAutospacing="1" w:line="300" w:lineRule="atLeast"/>
        <w:jc w:val="left"/>
        <w:rPr>
          <w:rFonts w:ascii="宋体" w:eastAsia="宋体" w:hAnsi="宋体" w:cs="宋体"/>
          <w:kern w:val="0"/>
          <w:sz w:val="15"/>
          <w:szCs w:val="15"/>
        </w:rPr>
      </w:pPr>
      <w:r w:rsidRPr="00811DDB">
        <w:rPr>
          <w:rFonts w:ascii="宋体" w:eastAsia="宋体" w:hAnsi="宋体" w:cs="宋体"/>
          <w:kern w:val="0"/>
          <w:sz w:val="15"/>
          <w:szCs w:val="15"/>
        </w:rPr>
        <w:t> </w:t>
      </w:r>
    </w:p>
    <w:p w14:paraId="7112A974" w14:textId="77777777" w:rsidR="00DF4B93" w:rsidRDefault="00DF4B93"/>
    <w:sectPr w:rsidR="00DF4B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609E4" w14:textId="77777777" w:rsidR="00080C16" w:rsidRDefault="00080C16" w:rsidP="00A0070D">
      <w:r>
        <w:separator/>
      </w:r>
    </w:p>
  </w:endnote>
  <w:endnote w:type="continuationSeparator" w:id="0">
    <w:p w14:paraId="22194166" w14:textId="77777777" w:rsidR="00080C16" w:rsidRDefault="00080C16" w:rsidP="00A0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68036" w14:textId="77777777" w:rsidR="00080C16" w:rsidRDefault="00080C16" w:rsidP="00A0070D">
      <w:r>
        <w:separator/>
      </w:r>
    </w:p>
  </w:footnote>
  <w:footnote w:type="continuationSeparator" w:id="0">
    <w:p w14:paraId="073F1D9C" w14:textId="77777777" w:rsidR="00080C16" w:rsidRDefault="00080C16" w:rsidP="00A00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D3"/>
    <w:rsid w:val="00080C16"/>
    <w:rsid w:val="000A322F"/>
    <w:rsid w:val="00474BD2"/>
    <w:rsid w:val="00811DDB"/>
    <w:rsid w:val="009F187A"/>
    <w:rsid w:val="00A0070D"/>
    <w:rsid w:val="00BF5C48"/>
    <w:rsid w:val="00DF4B93"/>
    <w:rsid w:val="00FA1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EFDEF"/>
  <w15:chartTrackingRefBased/>
  <w15:docId w15:val="{4433833A-B1FC-4F82-BF18-C9C0B6C2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11DDB"/>
    <w:pPr>
      <w:widowControl/>
      <w:spacing w:before="100" w:beforeAutospacing="1" w:after="150"/>
      <w:jc w:val="left"/>
      <w:outlineLvl w:val="2"/>
    </w:pPr>
    <w:rPr>
      <w:rFonts w:ascii="宋体" w:eastAsia="宋体" w:hAnsi="宋体" w:cs="宋体"/>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811DDB"/>
    <w:rPr>
      <w:rFonts w:ascii="宋体" w:eastAsia="宋体" w:hAnsi="宋体" w:cs="宋体"/>
      <w:kern w:val="0"/>
      <w:sz w:val="32"/>
      <w:szCs w:val="32"/>
    </w:rPr>
  </w:style>
  <w:style w:type="paragraph" w:styleId="a3">
    <w:name w:val="Normal (Web)"/>
    <w:basedOn w:val="a"/>
    <w:uiPriority w:val="99"/>
    <w:semiHidden/>
    <w:unhideWhenUsed/>
    <w:rsid w:val="00811D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11DDB"/>
    <w:rPr>
      <w:b/>
      <w:bCs/>
    </w:rPr>
  </w:style>
  <w:style w:type="paragraph" w:styleId="a5">
    <w:name w:val="header"/>
    <w:basedOn w:val="a"/>
    <w:link w:val="a6"/>
    <w:uiPriority w:val="99"/>
    <w:unhideWhenUsed/>
    <w:rsid w:val="00A0070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0070D"/>
    <w:rPr>
      <w:sz w:val="18"/>
      <w:szCs w:val="18"/>
    </w:rPr>
  </w:style>
  <w:style w:type="paragraph" w:styleId="a7">
    <w:name w:val="footer"/>
    <w:basedOn w:val="a"/>
    <w:link w:val="a8"/>
    <w:uiPriority w:val="99"/>
    <w:unhideWhenUsed/>
    <w:rsid w:val="00A0070D"/>
    <w:pPr>
      <w:tabs>
        <w:tab w:val="center" w:pos="4153"/>
        <w:tab w:val="right" w:pos="8306"/>
      </w:tabs>
      <w:snapToGrid w:val="0"/>
      <w:jc w:val="left"/>
    </w:pPr>
    <w:rPr>
      <w:sz w:val="18"/>
      <w:szCs w:val="18"/>
    </w:rPr>
  </w:style>
  <w:style w:type="character" w:customStyle="1" w:styleId="a8">
    <w:name w:val="页脚 字符"/>
    <w:basedOn w:val="a0"/>
    <w:link w:val="a7"/>
    <w:uiPriority w:val="99"/>
    <w:rsid w:val="00A007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3944">
      <w:bodyDiv w:val="1"/>
      <w:marLeft w:val="0"/>
      <w:marRight w:val="0"/>
      <w:marTop w:val="0"/>
      <w:marBottom w:val="0"/>
      <w:divBdr>
        <w:top w:val="none" w:sz="0" w:space="0" w:color="auto"/>
        <w:left w:val="none" w:sz="0" w:space="0" w:color="auto"/>
        <w:bottom w:val="none" w:sz="0" w:space="0" w:color="auto"/>
        <w:right w:val="none" w:sz="0" w:space="0" w:color="auto"/>
      </w:divBdr>
      <w:divsChild>
        <w:div w:id="149056997">
          <w:marLeft w:val="0"/>
          <w:marRight w:val="0"/>
          <w:marTop w:val="0"/>
          <w:marBottom w:val="0"/>
          <w:divBdr>
            <w:top w:val="none" w:sz="0" w:space="0" w:color="auto"/>
            <w:left w:val="none" w:sz="0" w:space="0" w:color="auto"/>
            <w:bottom w:val="none" w:sz="0" w:space="0" w:color="auto"/>
            <w:right w:val="none" w:sz="0" w:space="0" w:color="auto"/>
          </w:divBdr>
          <w:divsChild>
            <w:div w:id="1751924367">
              <w:marLeft w:val="0"/>
              <w:marRight w:val="0"/>
              <w:marTop w:val="0"/>
              <w:marBottom w:val="900"/>
              <w:divBdr>
                <w:top w:val="none" w:sz="0" w:space="0" w:color="auto"/>
                <w:left w:val="none" w:sz="0" w:space="0" w:color="auto"/>
                <w:bottom w:val="none" w:sz="0" w:space="0" w:color="auto"/>
                <w:right w:val="none" w:sz="0" w:space="0" w:color="auto"/>
              </w:divBdr>
              <w:divsChild>
                <w:div w:id="699281310">
                  <w:marLeft w:val="0"/>
                  <w:marRight w:val="0"/>
                  <w:marTop w:val="0"/>
                  <w:marBottom w:val="0"/>
                  <w:divBdr>
                    <w:top w:val="none" w:sz="0" w:space="0" w:color="auto"/>
                    <w:left w:val="none" w:sz="0" w:space="0" w:color="auto"/>
                    <w:bottom w:val="none" w:sz="0" w:space="0" w:color="auto"/>
                    <w:right w:val="none" w:sz="0" w:space="0" w:color="auto"/>
                  </w:divBdr>
                  <w:divsChild>
                    <w:div w:id="1289748642">
                      <w:marLeft w:val="0"/>
                      <w:marRight w:val="0"/>
                      <w:marTop w:val="0"/>
                      <w:marBottom w:val="0"/>
                      <w:divBdr>
                        <w:top w:val="none" w:sz="0" w:space="0" w:color="auto"/>
                        <w:left w:val="none" w:sz="0" w:space="0" w:color="auto"/>
                        <w:bottom w:val="none" w:sz="0" w:space="0" w:color="auto"/>
                        <w:right w:val="none" w:sz="0" w:space="0" w:color="auto"/>
                      </w:divBdr>
                    </w:div>
                    <w:div w:id="103499508">
                      <w:marLeft w:val="0"/>
                      <w:marRight w:val="0"/>
                      <w:marTop w:val="0"/>
                      <w:marBottom w:val="0"/>
                      <w:divBdr>
                        <w:top w:val="none" w:sz="0" w:space="0" w:color="auto"/>
                        <w:left w:val="none" w:sz="0" w:space="0" w:color="auto"/>
                        <w:bottom w:val="none" w:sz="0" w:space="0" w:color="auto"/>
                        <w:right w:val="none" w:sz="0" w:space="0" w:color="auto"/>
                      </w:divBdr>
                      <w:divsChild>
                        <w:div w:id="15279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045157">
      <w:bodyDiv w:val="1"/>
      <w:marLeft w:val="0"/>
      <w:marRight w:val="0"/>
      <w:marTop w:val="0"/>
      <w:marBottom w:val="0"/>
      <w:divBdr>
        <w:top w:val="none" w:sz="0" w:space="0" w:color="auto"/>
        <w:left w:val="none" w:sz="0" w:space="0" w:color="auto"/>
        <w:bottom w:val="none" w:sz="0" w:space="0" w:color="auto"/>
        <w:right w:val="none" w:sz="0" w:space="0" w:color="auto"/>
      </w:divBdr>
      <w:divsChild>
        <w:div w:id="1811631560">
          <w:marLeft w:val="0"/>
          <w:marRight w:val="0"/>
          <w:marTop w:val="0"/>
          <w:marBottom w:val="0"/>
          <w:divBdr>
            <w:top w:val="none" w:sz="0" w:space="0" w:color="auto"/>
            <w:left w:val="none" w:sz="0" w:space="0" w:color="auto"/>
            <w:bottom w:val="none" w:sz="0" w:space="0" w:color="auto"/>
            <w:right w:val="none" w:sz="0" w:space="0" w:color="auto"/>
          </w:divBdr>
          <w:divsChild>
            <w:div w:id="752555766">
              <w:marLeft w:val="0"/>
              <w:marRight w:val="0"/>
              <w:marTop w:val="0"/>
              <w:marBottom w:val="900"/>
              <w:divBdr>
                <w:top w:val="none" w:sz="0" w:space="0" w:color="auto"/>
                <w:left w:val="none" w:sz="0" w:space="0" w:color="auto"/>
                <w:bottom w:val="none" w:sz="0" w:space="0" w:color="auto"/>
                <w:right w:val="none" w:sz="0" w:space="0" w:color="auto"/>
              </w:divBdr>
              <w:divsChild>
                <w:div w:id="284047912">
                  <w:marLeft w:val="0"/>
                  <w:marRight w:val="0"/>
                  <w:marTop w:val="0"/>
                  <w:marBottom w:val="0"/>
                  <w:divBdr>
                    <w:top w:val="none" w:sz="0" w:space="0" w:color="auto"/>
                    <w:left w:val="none" w:sz="0" w:space="0" w:color="auto"/>
                    <w:bottom w:val="none" w:sz="0" w:space="0" w:color="auto"/>
                    <w:right w:val="none" w:sz="0" w:space="0" w:color="auto"/>
                  </w:divBdr>
                  <w:divsChild>
                    <w:div w:id="1855411447">
                      <w:marLeft w:val="0"/>
                      <w:marRight w:val="0"/>
                      <w:marTop w:val="0"/>
                      <w:marBottom w:val="0"/>
                      <w:divBdr>
                        <w:top w:val="none" w:sz="0" w:space="0" w:color="auto"/>
                        <w:left w:val="none" w:sz="0" w:space="0" w:color="auto"/>
                        <w:bottom w:val="none" w:sz="0" w:space="0" w:color="auto"/>
                        <w:right w:val="none" w:sz="0" w:space="0" w:color="auto"/>
                      </w:divBdr>
                    </w:div>
                    <w:div w:id="681902881">
                      <w:marLeft w:val="0"/>
                      <w:marRight w:val="0"/>
                      <w:marTop w:val="0"/>
                      <w:marBottom w:val="0"/>
                      <w:divBdr>
                        <w:top w:val="none" w:sz="0" w:space="0" w:color="auto"/>
                        <w:left w:val="none" w:sz="0" w:space="0" w:color="auto"/>
                        <w:bottom w:val="none" w:sz="0" w:space="0" w:color="auto"/>
                        <w:right w:val="none" w:sz="0" w:space="0" w:color="auto"/>
                      </w:divBdr>
                      <w:divsChild>
                        <w:div w:id="8727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2020-05-29T01:35:00Z</dcterms:created>
  <dcterms:modified xsi:type="dcterms:W3CDTF">2020-05-29T07:20:00Z</dcterms:modified>
</cp:coreProperties>
</file>